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5F" w:rsidRDefault="00B2305F" w:rsidP="00B230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UNIVERSIDAD NACIONAL DE SALTA</w:t>
      </w:r>
    </w:p>
    <w:p w:rsidR="00B2305F" w:rsidRDefault="00B2305F" w:rsidP="00B2305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FACULTAD DE CIENCIAS ECONOMICAS, JURIDICAS Y SOCIALES</w:t>
      </w:r>
    </w:p>
    <w:p w:rsidR="00B2305F" w:rsidRDefault="00B2305F" w:rsidP="00B2305F">
      <w:pPr>
        <w:pStyle w:val="Textosinformato"/>
        <w:rPr>
          <w:rFonts w:ascii="Arial" w:hAnsi="Arial" w:cs="Arial"/>
          <w:b/>
        </w:rPr>
      </w:pPr>
      <w:r w:rsidRPr="00D15E84">
        <w:rPr>
          <w:rFonts w:ascii="Arial" w:hAnsi="Arial" w:cs="Arial"/>
          <w:b/>
          <w:u w:val="single"/>
        </w:rPr>
        <w:t>Cátedra:</w:t>
      </w:r>
      <w:r>
        <w:rPr>
          <w:rFonts w:ascii="Arial" w:hAnsi="Arial" w:cs="Arial"/>
          <w:b/>
        </w:rPr>
        <w:t xml:space="preserve"> ADMINISTRACION FINANCIERA DE EMPRESAS II</w:t>
      </w:r>
    </w:p>
    <w:p w:rsidR="00D15E84" w:rsidRDefault="00D15E84" w:rsidP="00B2305F">
      <w:pPr>
        <w:pStyle w:val="Textosinformato"/>
        <w:rPr>
          <w:rFonts w:ascii="Arial" w:hAnsi="Arial" w:cs="Arial"/>
          <w:b/>
        </w:rPr>
      </w:pPr>
    </w:p>
    <w:p w:rsidR="00D15E84" w:rsidRDefault="00D15E84" w:rsidP="00B2305F">
      <w:pPr>
        <w:pStyle w:val="Textosinformato"/>
        <w:rPr>
          <w:rFonts w:ascii="Arial" w:hAnsi="Arial" w:cs="Arial"/>
          <w:b/>
        </w:rPr>
      </w:pPr>
    </w:p>
    <w:p w:rsidR="00D15E84" w:rsidRDefault="00D15E84" w:rsidP="00D15E84">
      <w:pPr>
        <w:jc w:val="center"/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b/>
          <w:u w:val="single"/>
          <w:lang w:val="es-AR"/>
        </w:rPr>
        <w:t>CARTERA DE INVERSIONES</w:t>
      </w:r>
    </w:p>
    <w:p w:rsidR="00D15E84" w:rsidRDefault="00D15E84" w:rsidP="00D15E84">
      <w:pPr>
        <w:jc w:val="center"/>
        <w:rPr>
          <w:rFonts w:ascii="Arial" w:hAnsi="Arial" w:cs="Arial"/>
          <w:b/>
          <w:u w:val="single"/>
          <w:lang w:val="es-AR"/>
        </w:rPr>
      </w:pPr>
    </w:p>
    <w:p w:rsidR="00D15E84" w:rsidRDefault="00D15E84" w:rsidP="00D15E84">
      <w:pPr>
        <w:jc w:val="center"/>
        <w:rPr>
          <w:rFonts w:ascii="Arial" w:hAnsi="Arial" w:cs="Arial"/>
          <w:b/>
          <w:u w:val="single"/>
          <w:lang w:val="es-AR"/>
        </w:rPr>
      </w:pPr>
    </w:p>
    <w:p w:rsidR="00D15E84" w:rsidRPr="00D15E84" w:rsidRDefault="00D15E84" w:rsidP="00D15E84">
      <w:pPr>
        <w:jc w:val="right"/>
        <w:rPr>
          <w:rFonts w:ascii="Arial" w:hAnsi="Arial" w:cs="Arial"/>
          <w:b/>
          <w:lang w:val="es-AR"/>
        </w:rPr>
      </w:pPr>
      <w:r>
        <w:rPr>
          <w:rFonts w:ascii="Arial" w:hAnsi="Arial" w:cs="Arial"/>
          <w:b/>
          <w:lang w:val="es-AR"/>
        </w:rPr>
        <w:t xml:space="preserve">PRACTICO N* </w:t>
      </w:r>
      <w:r w:rsidR="00817242">
        <w:rPr>
          <w:rFonts w:ascii="Arial" w:hAnsi="Arial" w:cs="Arial"/>
          <w:b/>
          <w:lang w:val="es-AR"/>
        </w:rPr>
        <w:t xml:space="preserve"> 3</w:t>
      </w:r>
    </w:p>
    <w:p w:rsidR="00D15E84" w:rsidRDefault="00D15E84" w:rsidP="00D15E84">
      <w:pPr>
        <w:rPr>
          <w:rFonts w:ascii="Arial" w:hAnsi="Arial" w:cs="Arial"/>
          <w:b/>
          <w:u w:val="single"/>
          <w:lang w:val="es-AR"/>
        </w:rPr>
      </w:pPr>
    </w:p>
    <w:p w:rsidR="00B2305F" w:rsidRDefault="00B2305F" w:rsidP="00B2305F">
      <w:pPr>
        <w:rPr>
          <w:lang w:val="es-AR"/>
        </w:rPr>
      </w:pPr>
    </w:p>
    <w:p w:rsidR="00B2305F" w:rsidRPr="00B2305F" w:rsidRDefault="00B2305F">
      <w:pPr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b/>
          <w:u w:val="single"/>
          <w:lang w:val="es-AR"/>
        </w:rPr>
        <w:t>SOLUCIÓ</w:t>
      </w:r>
      <w:r w:rsidRPr="00B2305F">
        <w:rPr>
          <w:rFonts w:ascii="Arial" w:hAnsi="Arial" w:cs="Arial"/>
          <w:b/>
          <w:u w:val="single"/>
          <w:lang w:val="es-AR"/>
        </w:rPr>
        <w:t>N</w:t>
      </w:r>
    </w:p>
    <w:p w:rsidR="00B2305F" w:rsidRPr="00B2305F" w:rsidRDefault="00B2305F">
      <w:pPr>
        <w:rPr>
          <w:rFonts w:ascii="Arial" w:hAnsi="Arial" w:cs="Arial"/>
          <w:b/>
          <w:u w:val="single"/>
          <w:lang w:val="es-AR"/>
        </w:rPr>
      </w:pPr>
    </w:p>
    <w:p w:rsidR="00B2305F" w:rsidRDefault="00B2305F">
      <w:pPr>
        <w:rPr>
          <w:rFonts w:ascii="Arial" w:hAnsi="Arial" w:cs="Arial"/>
          <w:b/>
          <w:u w:val="single"/>
          <w:lang w:val="es-AR"/>
        </w:rPr>
      </w:pPr>
    </w:p>
    <w:p w:rsidR="00755708" w:rsidRPr="004D7D2E" w:rsidRDefault="00817242" w:rsidP="00817242">
      <w:pPr>
        <w:numPr>
          <w:ilvl w:val="0"/>
          <w:numId w:val="5"/>
        </w:numPr>
        <w:rPr>
          <w:rFonts w:ascii="Arial" w:hAnsi="Arial" w:cs="Arial"/>
          <w:b/>
          <w:u w:val="single"/>
          <w:lang w:val="es-AR"/>
        </w:rPr>
      </w:pPr>
      <w:r>
        <w:rPr>
          <w:rFonts w:ascii="Arial" w:hAnsi="Arial" w:cs="Arial"/>
          <w:lang w:val="es-AR"/>
        </w:rPr>
        <w:t>La tasa promedio de rendimiento para cada acción se calcula simplemente obteniendo el promedio de los rendimientos a lo largo del periodo de 5 años. El rendimiento promedio de cada acción es de 18,90 por ciento, el cual se calcula de la siguiente manera para la acción</w:t>
      </w:r>
      <w:r w:rsidR="004D7D2E">
        <w:rPr>
          <w:rFonts w:ascii="Arial" w:hAnsi="Arial" w:cs="Arial"/>
          <w:lang w:val="es-AR"/>
        </w:rPr>
        <w:t xml:space="preserve"> A:</w:t>
      </w:r>
    </w:p>
    <w:p w:rsidR="004D7D2E" w:rsidRDefault="004D7D2E" w:rsidP="004D7D2E">
      <w:pPr>
        <w:ind w:left="720"/>
        <w:rPr>
          <w:rFonts w:ascii="Arial" w:hAnsi="Arial" w:cs="Arial"/>
          <w:lang w:val="es-AR"/>
        </w:rPr>
      </w:pPr>
    </w:p>
    <w:p w:rsidR="004D7D2E" w:rsidRDefault="004D7D2E" w:rsidP="004D7D2E">
      <w:pPr>
        <w:ind w:left="720"/>
        <w:rPr>
          <w:rFonts w:ascii="Arial" w:hAnsi="Arial" w:cs="Arial"/>
          <w:lang w:val="es-AR"/>
        </w:rPr>
      </w:pPr>
    </w:p>
    <w:p w:rsidR="004D7D2E" w:rsidRDefault="004D7D2E" w:rsidP="004D7D2E">
      <w:pPr>
        <w:ind w:left="720"/>
        <w:rPr>
          <w:rFonts w:ascii="Arial" w:hAnsi="Arial" w:cs="Arial"/>
          <w:sz w:val="20"/>
          <w:szCs w:val="20"/>
          <w:lang w:val="es-AR"/>
        </w:rPr>
      </w:pPr>
      <w:r>
        <w:rPr>
          <w:rFonts w:ascii="Arial" w:hAnsi="Arial" w:cs="Arial"/>
          <w:lang w:val="es-AR"/>
        </w:rPr>
        <w:t xml:space="preserve">K </w:t>
      </w:r>
      <w:proofErr w:type="spellStart"/>
      <w:r w:rsidRPr="004D7D2E">
        <w:rPr>
          <w:rFonts w:ascii="Arial" w:hAnsi="Arial" w:cs="Arial"/>
          <w:sz w:val="20"/>
          <w:szCs w:val="20"/>
          <w:lang w:val="es-AR"/>
        </w:rPr>
        <w:t>prom</w:t>
      </w:r>
      <w:proofErr w:type="spellEnd"/>
      <w:r w:rsidR="00AE5E67">
        <w:rPr>
          <w:rFonts w:ascii="Arial" w:hAnsi="Arial" w:cs="Arial"/>
          <w:sz w:val="20"/>
          <w:szCs w:val="20"/>
          <w:lang w:val="es-AR"/>
        </w:rPr>
        <w:t xml:space="preserve"> = </w:t>
      </w:r>
      <w:proofErr w:type="gramStart"/>
      <w:r w:rsidR="00AE5E67">
        <w:rPr>
          <w:rFonts w:ascii="Arial" w:hAnsi="Arial" w:cs="Arial"/>
          <w:sz w:val="20"/>
          <w:szCs w:val="20"/>
          <w:lang w:val="es-AR"/>
        </w:rPr>
        <w:t>( -</w:t>
      </w:r>
      <w:proofErr w:type="gramEnd"/>
      <w:r w:rsidR="00AE5E67">
        <w:rPr>
          <w:rFonts w:ascii="Arial" w:hAnsi="Arial" w:cs="Arial"/>
          <w:sz w:val="20"/>
          <w:szCs w:val="20"/>
          <w:lang w:val="es-AR"/>
        </w:rPr>
        <w:t>10.00% +18.50% + 38.67% + 14.33 % +33.00%)/ 5</w:t>
      </w:r>
    </w:p>
    <w:p w:rsidR="00AE5E67" w:rsidRDefault="00AE5E67" w:rsidP="004D7D2E">
      <w:pPr>
        <w:ind w:left="720"/>
        <w:rPr>
          <w:rFonts w:ascii="Arial" w:hAnsi="Arial" w:cs="Arial"/>
          <w:b/>
          <w:u w:val="single"/>
          <w:lang w:val="es-AR"/>
        </w:rPr>
      </w:pPr>
    </w:p>
    <w:p w:rsidR="00755708" w:rsidRDefault="00AE5E67" w:rsidP="00AE5E67">
      <w:pPr>
        <w:ind w:firstLine="708"/>
        <w:rPr>
          <w:rFonts w:ascii="Arial" w:hAnsi="Arial" w:cs="Arial"/>
          <w:sz w:val="20"/>
          <w:szCs w:val="20"/>
          <w:lang w:val="es-AR"/>
        </w:rPr>
      </w:pPr>
      <w:r>
        <w:rPr>
          <w:rFonts w:ascii="Arial" w:hAnsi="Arial" w:cs="Arial"/>
          <w:lang w:val="es-AR"/>
        </w:rPr>
        <w:t xml:space="preserve">K </w:t>
      </w:r>
      <w:proofErr w:type="spellStart"/>
      <w:r w:rsidRPr="004D7D2E">
        <w:rPr>
          <w:rFonts w:ascii="Arial" w:hAnsi="Arial" w:cs="Arial"/>
          <w:sz w:val="20"/>
          <w:szCs w:val="20"/>
          <w:lang w:val="es-AR"/>
        </w:rPr>
        <w:t>prom</w:t>
      </w:r>
      <w:proofErr w:type="spellEnd"/>
      <w:r>
        <w:rPr>
          <w:rFonts w:ascii="Arial" w:hAnsi="Arial" w:cs="Arial"/>
          <w:sz w:val="20"/>
          <w:szCs w:val="20"/>
          <w:lang w:val="es-AR"/>
        </w:rPr>
        <w:t xml:space="preserve"> = 18.90%</w:t>
      </w:r>
    </w:p>
    <w:p w:rsidR="00AE5E67" w:rsidRDefault="00AE5E67">
      <w:pPr>
        <w:rPr>
          <w:rFonts w:ascii="Arial" w:hAnsi="Arial" w:cs="Arial"/>
          <w:b/>
          <w:sz w:val="20"/>
          <w:szCs w:val="20"/>
          <w:u w:val="single"/>
          <w:lang w:val="es-AR"/>
        </w:rPr>
      </w:pPr>
    </w:p>
    <w:p w:rsidR="00AE5E67" w:rsidRDefault="00AE5E67" w:rsidP="00AE5E67">
      <w:pPr>
        <w:ind w:left="705"/>
        <w:rPr>
          <w:rFonts w:ascii="Arial" w:hAnsi="Arial" w:cs="Arial"/>
          <w:lang w:val="es-AR"/>
        </w:rPr>
      </w:pPr>
      <w:r w:rsidRPr="00AE5E67">
        <w:rPr>
          <w:rFonts w:ascii="Arial" w:hAnsi="Arial" w:cs="Arial"/>
          <w:lang w:val="es-AR"/>
        </w:rPr>
        <w:t>La tas</w:t>
      </w:r>
      <w:r>
        <w:rPr>
          <w:rFonts w:ascii="Arial" w:hAnsi="Arial" w:cs="Arial"/>
          <w:lang w:val="es-AR"/>
        </w:rPr>
        <w:t xml:space="preserve">a realizada de rendimiento sobre una cartera formada por la acción A y la acción B se calcularía encontrando el </w:t>
      </w:r>
      <w:proofErr w:type="spellStart"/>
      <w:r>
        <w:rPr>
          <w:rFonts w:ascii="Arial" w:hAnsi="Arial" w:cs="Arial"/>
          <w:lang w:val="es-AR"/>
        </w:rPr>
        <w:t>rendimeito</w:t>
      </w:r>
      <w:proofErr w:type="spellEnd"/>
      <w:r>
        <w:rPr>
          <w:rFonts w:ascii="Arial" w:hAnsi="Arial" w:cs="Arial"/>
          <w:lang w:val="es-AR"/>
        </w:rPr>
        <w:t xml:space="preserve"> promedio de cada año como </w:t>
      </w:r>
      <w:proofErr w:type="spellStart"/>
      <w:r>
        <w:rPr>
          <w:rFonts w:ascii="Arial" w:hAnsi="Arial" w:cs="Arial"/>
          <w:lang w:val="es-AR"/>
        </w:rPr>
        <w:t>k</w:t>
      </w:r>
      <w:r w:rsidRPr="00AE5E67">
        <w:rPr>
          <w:rFonts w:ascii="Arial" w:hAnsi="Arial" w:cs="Arial"/>
          <w:sz w:val="16"/>
          <w:szCs w:val="16"/>
          <w:lang w:val="es-AR"/>
        </w:rPr>
        <w:t>A</w:t>
      </w:r>
      <w:proofErr w:type="spellEnd"/>
      <w:r w:rsidRPr="00AE5E67">
        <w:rPr>
          <w:rFonts w:ascii="Arial" w:hAnsi="Arial" w:cs="Arial"/>
          <w:sz w:val="16"/>
          <w:szCs w:val="16"/>
          <w:lang w:val="es-AR"/>
        </w:rPr>
        <w:t xml:space="preserve"> </w:t>
      </w:r>
      <w:r w:rsidRPr="00AE5E67">
        <w:rPr>
          <w:rFonts w:ascii="Arial" w:hAnsi="Arial" w:cs="Arial"/>
          <w:lang w:val="es-AR"/>
        </w:rPr>
        <w:t>(% de la acción A)</w:t>
      </w:r>
      <w:r>
        <w:rPr>
          <w:rFonts w:ascii="Arial" w:hAnsi="Arial" w:cs="Arial"/>
          <w:lang w:val="es-AR"/>
        </w:rPr>
        <w:t xml:space="preserve"> + </w:t>
      </w:r>
      <w:proofErr w:type="spellStart"/>
      <w:r>
        <w:rPr>
          <w:rFonts w:ascii="Arial" w:hAnsi="Arial" w:cs="Arial"/>
          <w:lang w:val="es-AR"/>
        </w:rPr>
        <w:t>k</w:t>
      </w:r>
      <w:r>
        <w:rPr>
          <w:rFonts w:ascii="Arial" w:hAnsi="Arial" w:cs="Arial"/>
          <w:sz w:val="16"/>
          <w:szCs w:val="16"/>
          <w:lang w:val="es-AR"/>
        </w:rPr>
        <w:t>B</w:t>
      </w:r>
      <w:proofErr w:type="spellEnd"/>
      <w:r w:rsidRPr="00AE5E67">
        <w:rPr>
          <w:rFonts w:ascii="Arial" w:hAnsi="Arial" w:cs="Arial"/>
          <w:sz w:val="16"/>
          <w:szCs w:val="16"/>
          <w:lang w:val="es-AR"/>
        </w:rPr>
        <w:t xml:space="preserve"> </w:t>
      </w:r>
      <w:r w:rsidRPr="00AE5E67">
        <w:rPr>
          <w:rFonts w:ascii="Arial" w:hAnsi="Arial" w:cs="Arial"/>
          <w:lang w:val="es-AR"/>
        </w:rPr>
        <w:t xml:space="preserve">(% de la acción </w:t>
      </w:r>
      <w:r>
        <w:rPr>
          <w:rFonts w:ascii="Arial" w:hAnsi="Arial" w:cs="Arial"/>
          <w:lang w:val="es-AR"/>
        </w:rPr>
        <w:t>B</w:t>
      </w:r>
      <w:r w:rsidRPr="00AE5E67">
        <w:rPr>
          <w:rFonts w:ascii="Arial" w:hAnsi="Arial" w:cs="Arial"/>
          <w:lang w:val="es-AR"/>
        </w:rPr>
        <w:t>)</w:t>
      </w:r>
      <w:r w:rsidR="0066037B">
        <w:rPr>
          <w:rFonts w:ascii="Arial" w:hAnsi="Arial" w:cs="Arial"/>
          <w:lang w:val="es-AR"/>
        </w:rPr>
        <w:t xml:space="preserve"> y promediando posteriormente estos rendimientos anuales:</w:t>
      </w:r>
    </w:p>
    <w:p w:rsidR="0066037B" w:rsidRDefault="0066037B" w:rsidP="00AE5E67">
      <w:pPr>
        <w:ind w:left="705"/>
        <w:rPr>
          <w:rFonts w:ascii="Arial" w:hAnsi="Arial" w:cs="Arial"/>
          <w:lang w:val="es-AR"/>
        </w:rPr>
      </w:pPr>
    </w:p>
    <w:p w:rsidR="0066037B" w:rsidRDefault="0066037B" w:rsidP="00AE5E67">
      <w:pPr>
        <w:ind w:left="705"/>
        <w:rPr>
          <w:rFonts w:ascii="Arial" w:hAnsi="Arial" w:cs="Arial"/>
          <w:sz w:val="20"/>
          <w:szCs w:val="20"/>
          <w:lang w:val="es-AR"/>
        </w:rPr>
      </w:pPr>
    </w:p>
    <w:p w:rsidR="00223401" w:rsidRDefault="00223401" w:rsidP="00AE5E67">
      <w:pPr>
        <w:ind w:left="705"/>
        <w:rPr>
          <w:rFonts w:ascii="Arial" w:hAnsi="Arial" w:cs="Arial"/>
          <w:sz w:val="20"/>
          <w:szCs w:val="20"/>
          <w:lang w:val="es-AR"/>
        </w:rPr>
      </w:pPr>
    </w:p>
    <w:tbl>
      <w:tblPr>
        <w:tblpPr w:leftFromText="141" w:rightFromText="141" w:vertAnchor="text" w:horzAnchor="margin" w:tblpXSpec="center" w:tblpY="194"/>
        <w:tblW w:w="4651" w:type="dxa"/>
        <w:tblCellMar>
          <w:left w:w="70" w:type="dxa"/>
          <w:right w:w="70" w:type="dxa"/>
        </w:tblCellMar>
        <w:tblLook w:val="0000"/>
      </w:tblPr>
      <w:tblGrid>
        <w:gridCol w:w="2423"/>
        <w:gridCol w:w="2228"/>
      </w:tblGrid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401" w:rsidRPr="00DC497D" w:rsidRDefault="00223401" w:rsidP="007E55D7">
            <w:pPr>
              <w:jc w:val="center"/>
              <w:rPr>
                <w:rFonts w:ascii="Arial" w:hAnsi="Arial" w:cs="Arial"/>
                <w:b/>
                <w:bCs/>
              </w:rPr>
            </w:pPr>
            <w:r w:rsidRPr="00DC497D">
              <w:rPr>
                <w:rFonts w:ascii="Arial" w:hAnsi="Arial" w:cs="Arial"/>
                <w:b/>
                <w:bCs/>
              </w:rPr>
              <w:t>Año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DD30D9">
            <w:pPr>
              <w:jc w:val="center"/>
              <w:rPr>
                <w:rFonts w:ascii="Arial" w:hAnsi="Arial" w:cs="Arial"/>
                <w:b/>
                <w:bCs/>
              </w:rPr>
            </w:pPr>
            <w:r w:rsidRPr="00DC497D">
              <w:rPr>
                <w:rFonts w:ascii="Arial" w:hAnsi="Arial" w:cs="Arial"/>
                <w:b/>
                <w:bCs/>
              </w:rPr>
              <w:t>Rendimientos de la acción AB, KAB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AD2440" w:rsidP="00DD3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2007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(6,50%)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DC497D" w:rsidP="00DD30D9">
            <w:pPr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 xml:space="preserve">             </w:t>
            </w:r>
            <w:r w:rsidR="00AD2440">
              <w:rPr>
                <w:rFonts w:ascii="Arial" w:hAnsi="Arial" w:cs="Arial"/>
              </w:rPr>
              <w:t>2008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19,90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DD30D9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20</w:t>
            </w:r>
            <w:r w:rsidR="00AD2440">
              <w:rPr>
                <w:rFonts w:ascii="Arial" w:hAnsi="Arial" w:cs="Arial"/>
              </w:rPr>
              <w:t>09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41,46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DD30D9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20</w:t>
            </w:r>
            <w:r w:rsidR="00AD2440">
              <w:rPr>
                <w:rFonts w:ascii="Arial" w:hAnsi="Arial" w:cs="Arial"/>
              </w:rPr>
              <w:t>10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9,00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DD30D9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20</w:t>
            </w:r>
            <w:r w:rsidR="00AD2440">
              <w:rPr>
                <w:rFonts w:ascii="Arial" w:hAnsi="Arial" w:cs="Arial"/>
              </w:rPr>
              <w:t>11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</w:rPr>
            </w:pPr>
            <w:r w:rsidRPr="00DC497D">
              <w:rPr>
                <w:rFonts w:ascii="Arial" w:hAnsi="Arial" w:cs="Arial"/>
              </w:rPr>
              <w:t>30,65</w:t>
            </w:r>
          </w:p>
        </w:tc>
      </w:tr>
      <w:tr w:rsidR="00223401" w:rsidRPr="00DC497D" w:rsidTr="00DC497D">
        <w:trPr>
          <w:trHeight w:val="277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  <w:b/>
              </w:rPr>
            </w:pPr>
            <w:r w:rsidRPr="00DC497D">
              <w:rPr>
                <w:rFonts w:ascii="Arial" w:hAnsi="Arial" w:cs="Arial"/>
                <w:b/>
              </w:rPr>
              <w:t xml:space="preserve">K </w:t>
            </w:r>
            <w:proofErr w:type="spellStart"/>
            <w:r w:rsidRPr="00DC497D">
              <w:rPr>
                <w:rFonts w:ascii="Arial" w:hAnsi="Arial" w:cs="Arial"/>
                <w:b/>
                <w:sz w:val="20"/>
                <w:szCs w:val="20"/>
              </w:rPr>
              <w:t>Prom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3401" w:rsidRPr="00DC497D" w:rsidRDefault="00223401" w:rsidP="00223401">
            <w:pPr>
              <w:jc w:val="center"/>
              <w:rPr>
                <w:rFonts w:ascii="Arial" w:hAnsi="Arial" w:cs="Arial"/>
                <w:b/>
              </w:rPr>
            </w:pPr>
            <w:r w:rsidRPr="00DC497D">
              <w:rPr>
                <w:rFonts w:ascii="Arial" w:hAnsi="Arial" w:cs="Arial"/>
                <w:b/>
              </w:rPr>
              <w:t>18,90 %</w:t>
            </w:r>
          </w:p>
        </w:tc>
      </w:tr>
    </w:tbl>
    <w:p w:rsidR="00223401" w:rsidRPr="00AE0D62" w:rsidRDefault="00223401" w:rsidP="00223401">
      <w:pPr>
        <w:ind w:firstLine="708"/>
        <w:jc w:val="both"/>
        <w:rPr>
          <w:rFonts w:ascii="Arial" w:hAnsi="Arial" w:cs="Arial"/>
        </w:rPr>
      </w:pPr>
    </w:p>
    <w:p w:rsidR="00223401" w:rsidRPr="00AE0D62" w:rsidRDefault="00223401" w:rsidP="00223401">
      <w:pPr>
        <w:ind w:firstLine="708"/>
        <w:jc w:val="both"/>
        <w:rPr>
          <w:rFonts w:ascii="Arial" w:hAnsi="Arial" w:cs="Arial"/>
        </w:rPr>
      </w:pPr>
    </w:p>
    <w:p w:rsidR="00223401" w:rsidRPr="00AE0D62" w:rsidRDefault="00223401" w:rsidP="00223401">
      <w:pPr>
        <w:ind w:firstLine="708"/>
        <w:jc w:val="both"/>
        <w:rPr>
          <w:rFonts w:ascii="Arial" w:hAnsi="Arial" w:cs="Arial"/>
        </w:rPr>
      </w:pPr>
    </w:p>
    <w:p w:rsidR="00223401" w:rsidRPr="00AE0D62" w:rsidRDefault="00223401" w:rsidP="00223401">
      <w:pPr>
        <w:ind w:firstLine="708"/>
        <w:jc w:val="both"/>
        <w:rPr>
          <w:rFonts w:ascii="Arial" w:hAnsi="Arial" w:cs="Arial"/>
        </w:rPr>
      </w:pPr>
    </w:p>
    <w:p w:rsidR="00223401" w:rsidRPr="00AE0D62" w:rsidRDefault="00223401" w:rsidP="00223401">
      <w:pPr>
        <w:jc w:val="both"/>
        <w:rPr>
          <w:rFonts w:ascii="Arial" w:hAnsi="Arial" w:cs="Arial"/>
        </w:rPr>
      </w:pPr>
    </w:p>
    <w:p w:rsidR="00223401" w:rsidRPr="00AE0D62" w:rsidRDefault="00223401" w:rsidP="00223401">
      <w:pPr>
        <w:jc w:val="both"/>
        <w:rPr>
          <w:rFonts w:ascii="Arial" w:hAnsi="Arial" w:cs="Arial"/>
        </w:rPr>
      </w:pPr>
    </w:p>
    <w:p w:rsidR="00223401" w:rsidRPr="00AE0D62" w:rsidRDefault="00223401" w:rsidP="00223401">
      <w:pPr>
        <w:jc w:val="both"/>
        <w:rPr>
          <w:rFonts w:ascii="Arial" w:hAnsi="Arial" w:cs="Arial"/>
        </w:rPr>
      </w:pPr>
      <w:r w:rsidRPr="00AE0D62">
        <w:rPr>
          <w:rFonts w:ascii="Arial" w:hAnsi="Arial" w:cs="Arial"/>
        </w:rPr>
        <w:tab/>
      </w:r>
    </w:p>
    <w:p w:rsidR="00223401" w:rsidRDefault="00223401" w:rsidP="00223401">
      <w:pPr>
        <w:ind w:left="1065"/>
        <w:jc w:val="both"/>
        <w:rPr>
          <w:rFonts w:ascii="Arial" w:hAnsi="Arial" w:cs="Arial"/>
        </w:rPr>
      </w:pPr>
    </w:p>
    <w:p w:rsidR="00223401" w:rsidRDefault="00223401" w:rsidP="00223401">
      <w:pPr>
        <w:ind w:left="1065"/>
        <w:jc w:val="both"/>
        <w:rPr>
          <w:rFonts w:ascii="Arial" w:hAnsi="Arial" w:cs="Arial"/>
        </w:rPr>
      </w:pPr>
    </w:p>
    <w:p w:rsidR="00DC497D" w:rsidRDefault="00DC497D" w:rsidP="00223401">
      <w:pPr>
        <w:ind w:left="1065"/>
        <w:jc w:val="both"/>
        <w:rPr>
          <w:rFonts w:ascii="Arial" w:hAnsi="Arial" w:cs="Arial"/>
        </w:rPr>
      </w:pPr>
    </w:p>
    <w:p w:rsidR="00223401" w:rsidRDefault="00223401" w:rsidP="00223401">
      <w:pPr>
        <w:ind w:left="1065"/>
        <w:jc w:val="both"/>
        <w:rPr>
          <w:rFonts w:ascii="Arial" w:hAnsi="Arial" w:cs="Arial"/>
        </w:rPr>
      </w:pPr>
    </w:p>
    <w:p w:rsidR="00223401" w:rsidRDefault="00223401" w:rsidP="00223401">
      <w:pPr>
        <w:ind w:left="1065"/>
        <w:jc w:val="both"/>
        <w:rPr>
          <w:rFonts w:ascii="Arial" w:hAnsi="Arial" w:cs="Arial"/>
        </w:rPr>
      </w:pPr>
    </w:p>
    <w:p w:rsidR="00AE5E67" w:rsidRPr="001D0939" w:rsidRDefault="001D0939" w:rsidP="00223401">
      <w:pPr>
        <w:numPr>
          <w:ilvl w:val="0"/>
          <w:numId w:val="5"/>
        </w:numPr>
        <w:rPr>
          <w:rFonts w:ascii="Arial" w:hAnsi="Arial" w:cs="Arial"/>
          <w:lang w:val="es-AR"/>
        </w:rPr>
      </w:pPr>
      <w:r w:rsidRPr="001D0939">
        <w:rPr>
          <w:rFonts w:ascii="Arial" w:hAnsi="Arial" w:cs="Arial"/>
          <w:lang w:val="es-AR"/>
        </w:rPr>
        <w:t>L</w:t>
      </w:r>
      <w:r>
        <w:rPr>
          <w:rFonts w:ascii="Arial" w:hAnsi="Arial" w:cs="Arial"/>
          <w:lang w:val="es-AR"/>
        </w:rPr>
        <w:t>a desviación estándar de los rendimientos se estima usando la</w:t>
      </w:r>
      <w:r w:rsidR="007E55D7">
        <w:rPr>
          <w:rFonts w:ascii="Arial" w:hAnsi="Arial" w:cs="Arial"/>
          <w:lang w:val="es-AR"/>
        </w:rPr>
        <w:t xml:space="preserve"> siguiente </w:t>
      </w:r>
      <w:r>
        <w:rPr>
          <w:rFonts w:ascii="Arial" w:hAnsi="Arial" w:cs="Arial"/>
          <w:lang w:val="es-AR"/>
        </w:rPr>
        <w:t xml:space="preserve"> ecuación </w:t>
      </w:r>
    </w:p>
    <w:p w:rsidR="00AE5E67" w:rsidRPr="001D0939" w:rsidRDefault="00AE5E67">
      <w:pPr>
        <w:rPr>
          <w:rFonts w:ascii="Arial" w:hAnsi="Arial" w:cs="Arial"/>
          <w:lang w:val="es-AR"/>
        </w:rPr>
      </w:pPr>
    </w:p>
    <w:p w:rsidR="00AE5E67" w:rsidRDefault="00AE5E67">
      <w:pPr>
        <w:rPr>
          <w:rFonts w:ascii="Arial" w:hAnsi="Arial" w:cs="Arial"/>
          <w:lang w:val="es-AR"/>
        </w:rPr>
      </w:pPr>
    </w:p>
    <w:p w:rsidR="007E55D7" w:rsidRPr="007E55D7" w:rsidRDefault="00F82BB0" w:rsidP="007E55D7">
      <w:pPr>
        <w:rPr>
          <w:rFonts w:ascii="Arial" w:hAnsi="Arial" w:cs="Arial"/>
          <w:lang w:val="es-AR"/>
        </w:rPr>
      </w:pPr>
      <w:r>
        <w:rPr>
          <w:rFonts w:ascii="Arial" w:hAnsi="Arial" w:cs="Arial"/>
          <w:noProof/>
        </w:rPr>
        <w:pict>
          <v:line id="_x0000_s1118" style="position:absolute;z-index:251653120" from="75.75pt,9.3pt" to="208.2pt,9.3pt"/>
        </w:pict>
      </w:r>
      <w:r w:rsidRPr="00F82BB0">
        <w:rPr>
          <w:rFonts w:ascii="Arial" w:hAnsi="Arial" w:cs="Arial"/>
          <w:noProof/>
          <w:lang w:val="es-AR"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3" type="#_x0000_t32" style="position:absolute;margin-left:143.7pt;margin-top:13.3pt;width:5.25pt;height:0;z-index:251656192" o:connectortype="straight"/>
        </w:pict>
      </w:r>
      <w:r w:rsidRPr="00F82BB0">
        <w:rPr>
          <w:rFonts w:ascii="Arial" w:hAnsi="Arial" w:cs="Arial"/>
          <w:noProof/>
          <w:lang w:val="es-AR" w:eastAsia="es-AR"/>
        </w:rPr>
        <w:pict>
          <v:shape id="_x0000_s1122" type="#_x0000_t32" style="position:absolute;margin-left:120.45pt;margin-top:13.3pt;width:6pt;height:0;z-index:251655168" o:connectortype="straight"/>
        </w:pict>
      </w:r>
      <w:r>
        <w:rPr>
          <w:rFonts w:ascii="Arial" w:hAnsi="Arial" w:cs="Arial"/>
          <w:noProof/>
        </w:rPr>
        <w:pict>
          <v:line id="_x0000_s1117" style="position:absolute;flip:y;z-index:251652096" from="66.75pt,9.3pt" to="75.75pt,59.1pt"/>
        </w:pict>
      </w:r>
    </w:p>
    <w:p w:rsidR="007E55D7" w:rsidRDefault="007E55D7" w:rsidP="007E55D7">
      <w:pPr>
        <w:ind w:left="1410" w:hanging="1410"/>
        <w:rPr>
          <w:sz w:val="18"/>
          <w:szCs w:val="18"/>
          <w:vertAlign w:val="superscript"/>
        </w:rPr>
      </w:pPr>
      <w:r>
        <w:t xml:space="preserve">                                  ∑ </w:t>
      </w:r>
      <w:proofErr w:type="gramStart"/>
      <w:r>
        <w:t xml:space="preserve">( </w:t>
      </w:r>
      <w:proofErr w:type="spellStart"/>
      <w:r>
        <w:t>Kt</w:t>
      </w:r>
      <w:proofErr w:type="spellEnd"/>
      <w:proofErr w:type="gramEnd"/>
      <w:r>
        <w:t xml:space="preserve"> – k </w:t>
      </w:r>
      <w:proofErr w:type="spellStart"/>
      <w:r>
        <w:rPr>
          <w:sz w:val="16"/>
          <w:szCs w:val="16"/>
        </w:rPr>
        <w:t>P</w:t>
      </w:r>
      <w:r w:rsidRPr="007E55D7">
        <w:rPr>
          <w:sz w:val="16"/>
          <w:szCs w:val="16"/>
        </w:rPr>
        <w:t>rom</w:t>
      </w:r>
      <w:proofErr w:type="spellEnd"/>
      <w:r>
        <w:rPr>
          <w:sz w:val="16"/>
          <w:szCs w:val="16"/>
        </w:rPr>
        <w:t xml:space="preserve"> )</w:t>
      </w:r>
      <w:r w:rsidRPr="007E55D7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 xml:space="preserve">  </w:t>
      </w:r>
    </w:p>
    <w:p w:rsidR="007E55D7" w:rsidRDefault="00F82BB0" w:rsidP="007E55D7">
      <w:pPr>
        <w:ind w:left="1410" w:hanging="1410"/>
        <w:rPr>
          <w:rFonts w:ascii="Arial" w:hAnsi="Arial" w:cs="Arial"/>
        </w:rPr>
      </w:pPr>
      <w:r w:rsidRPr="00F82BB0">
        <w:rPr>
          <w:noProof/>
        </w:rPr>
        <w:pict>
          <v:line id="_x0000_s1116" style="position:absolute;left:0;text-align:left;z-index:251651072" from="66.75pt,4.5pt" to="66.75pt,31.5pt"/>
        </w:pict>
      </w:r>
      <w:r w:rsidRPr="00F82BB0">
        <w:rPr>
          <w:noProof/>
          <w:lang w:val="es-AR" w:eastAsia="es-AR"/>
        </w:rPr>
        <w:pict>
          <v:shape id="_x0000_s1119" type="#_x0000_t32" style="position:absolute;left:0;text-align:left;margin-left:91.2pt;margin-top:4.5pt;width:105.75pt;height:0;z-index:251654144" o:connectortype="straight"/>
        </w:pict>
      </w:r>
      <w:r w:rsidR="007E55D7">
        <w:t xml:space="preserve">        </w:t>
      </w:r>
      <w:r w:rsidR="007E55D7" w:rsidRPr="00B11B93">
        <w:rPr>
          <w:position w:val="-6"/>
        </w:rPr>
        <w:object w:dxaOrig="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4.25pt" o:ole="">
            <v:imagedata r:id="rId5" o:title=""/>
          </v:shape>
          <o:OLEObject Type="Embed" ProgID="Equation.3" ShapeID="_x0000_i1025" DrawAspect="Content" ObjectID="_1398526331" r:id="rId6"/>
        </w:object>
      </w:r>
      <w:r w:rsidR="007E55D7">
        <w:rPr>
          <w:rFonts w:ascii="Arial" w:hAnsi="Arial" w:cs="Arial"/>
        </w:rPr>
        <w:t xml:space="preserve">(A) =        </w:t>
      </w:r>
    </w:p>
    <w:p w:rsidR="007E55D7" w:rsidRPr="007419D4" w:rsidRDefault="007E55D7" w:rsidP="007E55D7">
      <w:pPr>
        <w:ind w:left="1410" w:hanging="1410"/>
        <w:rPr>
          <w:rFonts w:ascii="Arial" w:hAnsi="Arial" w:cs="Arial"/>
          <w:lang w:val="es-AR"/>
        </w:rPr>
      </w:pPr>
      <w:r>
        <w:rPr>
          <w:rFonts w:ascii="Arial" w:hAnsi="Arial" w:cs="Arial"/>
        </w:rPr>
        <w:t xml:space="preserve">                                      </w:t>
      </w:r>
      <w:proofErr w:type="gramStart"/>
      <w:r>
        <w:rPr>
          <w:rFonts w:ascii="Arial" w:hAnsi="Arial" w:cs="Arial"/>
        </w:rPr>
        <w:t>n</w:t>
      </w:r>
      <w:proofErr w:type="gramEnd"/>
      <w:r>
        <w:rPr>
          <w:rFonts w:ascii="Arial" w:hAnsi="Arial" w:cs="Arial"/>
        </w:rPr>
        <w:t xml:space="preserve"> -1</w:t>
      </w:r>
    </w:p>
    <w:p w:rsidR="007E55D7" w:rsidRPr="007419D4" w:rsidRDefault="007E55D7" w:rsidP="007E55D7">
      <w:pPr>
        <w:ind w:left="1410" w:hanging="1410"/>
        <w:rPr>
          <w:rFonts w:ascii="Arial" w:hAnsi="Arial" w:cs="Arial"/>
          <w:lang w:val="es-AR"/>
        </w:rPr>
      </w:pPr>
    </w:p>
    <w:p w:rsidR="007E55D7" w:rsidRPr="007419D4" w:rsidRDefault="007E55D7" w:rsidP="007E55D7">
      <w:pPr>
        <w:ind w:left="1410" w:hanging="1410"/>
        <w:rPr>
          <w:rFonts w:ascii="Arial" w:hAnsi="Arial" w:cs="Arial"/>
          <w:lang w:val="es-AR"/>
        </w:rPr>
      </w:pPr>
    </w:p>
    <w:p w:rsidR="007E55D7" w:rsidRDefault="007419D4" w:rsidP="007E55D7">
      <w:pPr>
        <w:ind w:left="1410" w:hanging="1410"/>
        <w:rPr>
          <w:rFonts w:ascii="Arial" w:hAnsi="Arial" w:cs="Arial"/>
          <w:lang w:val="es-AR"/>
        </w:rPr>
      </w:pPr>
      <w:r w:rsidRPr="007419D4">
        <w:rPr>
          <w:rFonts w:ascii="Arial" w:hAnsi="Arial" w:cs="Arial"/>
          <w:lang w:val="es-AR"/>
        </w:rPr>
        <w:t>En el caso de la acci</w:t>
      </w:r>
      <w:r>
        <w:rPr>
          <w:rFonts w:ascii="Arial" w:hAnsi="Arial" w:cs="Arial"/>
          <w:lang w:val="es-AR"/>
        </w:rPr>
        <w:t>ón A,</w:t>
      </w:r>
    </w:p>
    <w:p w:rsidR="007419D4" w:rsidRDefault="007419D4" w:rsidP="007E55D7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E55D7">
      <w:pPr>
        <w:ind w:left="1410" w:hanging="1410"/>
        <w:rPr>
          <w:rFonts w:ascii="Arial" w:hAnsi="Arial" w:cs="Arial"/>
          <w:lang w:val="es-AR"/>
        </w:rPr>
      </w:pPr>
    </w:p>
    <w:p w:rsidR="007419D4" w:rsidRPr="001D0939" w:rsidRDefault="007419D4" w:rsidP="007419D4">
      <w:pPr>
        <w:rPr>
          <w:rFonts w:ascii="Arial" w:hAnsi="Arial" w:cs="Arial"/>
          <w:lang w:val="es-AR"/>
        </w:rPr>
      </w:pPr>
    </w:p>
    <w:p w:rsidR="007419D4" w:rsidRDefault="007419D4" w:rsidP="007419D4">
      <w:pPr>
        <w:rPr>
          <w:rFonts w:ascii="Arial" w:hAnsi="Arial" w:cs="Arial"/>
          <w:lang w:val="es-AR"/>
        </w:rPr>
      </w:pPr>
    </w:p>
    <w:p w:rsidR="007419D4" w:rsidRPr="007E55D7" w:rsidRDefault="00F82BB0" w:rsidP="007419D4">
      <w:pPr>
        <w:rPr>
          <w:rFonts w:ascii="Arial" w:hAnsi="Arial" w:cs="Arial"/>
          <w:lang w:val="es-AR"/>
        </w:rPr>
      </w:pPr>
      <w:r>
        <w:rPr>
          <w:rFonts w:ascii="Arial" w:hAnsi="Arial" w:cs="Arial"/>
          <w:noProof/>
        </w:rPr>
        <w:pict>
          <v:line id="_x0000_s1126" style="position:absolute;z-index:251659264" from="75.75pt,9.3pt" to="416.7pt,9.3pt"/>
        </w:pict>
      </w:r>
      <w:r>
        <w:rPr>
          <w:rFonts w:ascii="Arial" w:hAnsi="Arial" w:cs="Arial"/>
          <w:noProof/>
        </w:rPr>
        <w:pict>
          <v:line id="_x0000_s1125" style="position:absolute;flip:y;z-index:251658240" from="66.75pt,9.3pt" to="75.75pt,59.1pt"/>
        </w:pict>
      </w:r>
    </w:p>
    <w:p w:rsidR="007419D4" w:rsidRPr="007419D4" w:rsidRDefault="007419D4" w:rsidP="007419D4">
      <w:pPr>
        <w:ind w:left="1410" w:hanging="1410"/>
        <w:rPr>
          <w:rFonts w:ascii="Cambria" w:hAnsi="Cambria"/>
          <w:bCs/>
          <w:kern w:val="32"/>
          <w:sz w:val="32"/>
          <w:szCs w:val="32"/>
          <w:vertAlign w:val="superscript"/>
        </w:rPr>
      </w:pPr>
      <w:r>
        <w:t xml:space="preserve">                                  (-10,00 – 18,90) </w:t>
      </w:r>
      <w:r w:rsidRPr="007419D4">
        <w:rPr>
          <w:rStyle w:val="Ttulo1Car"/>
          <w:b w:val="0"/>
          <w:vertAlign w:val="superscript"/>
        </w:rPr>
        <w:t>2</w:t>
      </w:r>
      <w:r>
        <w:rPr>
          <w:rStyle w:val="Ttulo1Car"/>
          <w:b w:val="0"/>
          <w:vertAlign w:val="superscript"/>
        </w:rPr>
        <w:t xml:space="preserve">  </w:t>
      </w:r>
      <w:r>
        <w:t>+ (18,50 – 18,90)</w:t>
      </w:r>
      <w:r w:rsidRPr="007419D4">
        <w:rPr>
          <w:rStyle w:val="Ttulo1Car"/>
          <w:b w:val="0"/>
          <w:vertAlign w:val="superscript"/>
        </w:rPr>
        <w:t xml:space="preserve"> 2</w:t>
      </w:r>
      <w:r>
        <w:rPr>
          <w:rStyle w:val="Ttulo1Car"/>
          <w:b w:val="0"/>
          <w:vertAlign w:val="superscript"/>
        </w:rPr>
        <w:t xml:space="preserve">  </w:t>
      </w:r>
      <w:proofErr w:type="gramStart"/>
      <w:r>
        <w:t>+ …</w:t>
      </w:r>
      <w:proofErr w:type="gramEnd"/>
      <w:r>
        <w:t>… + (33,00 – 18,90)</w:t>
      </w:r>
      <w:r w:rsidRPr="007419D4">
        <w:rPr>
          <w:rStyle w:val="Ttulo1Car"/>
          <w:b w:val="0"/>
          <w:vertAlign w:val="superscript"/>
        </w:rPr>
        <w:t xml:space="preserve"> 2</w:t>
      </w:r>
    </w:p>
    <w:p w:rsidR="007419D4" w:rsidRDefault="00F82BB0" w:rsidP="007419D4">
      <w:pPr>
        <w:ind w:left="1410" w:hanging="1410"/>
        <w:rPr>
          <w:rFonts w:ascii="Arial" w:hAnsi="Arial" w:cs="Arial"/>
        </w:rPr>
      </w:pPr>
      <w:r w:rsidRPr="00F82BB0">
        <w:rPr>
          <w:noProof/>
          <w:lang w:val="es-AR" w:eastAsia="es-AR"/>
        </w:rPr>
        <w:pict>
          <v:shape id="_x0000_s1127" type="#_x0000_t32" style="position:absolute;left:0;text-align:left;margin-left:91.2pt;margin-top:4.5pt;width:331.8pt;height:0;z-index:251660288" o:connectortype="straight"/>
        </w:pict>
      </w:r>
      <w:r w:rsidRPr="00F82BB0">
        <w:rPr>
          <w:noProof/>
        </w:rPr>
        <w:pict>
          <v:line id="_x0000_s1124" style="position:absolute;left:0;text-align:left;z-index:251657216" from="66.75pt,4.5pt" to="66.75pt,31.5pt"/>
        </w:pict>
      </w:r>
      <w:r w:rsidR="007419D4">
        <w:t xml:space="preserve">        </w:t>
      </w:r>
      <w:r w:rsidR="007419D4" w:rsidRPr="00B11B93">
        <w:rPr>
          <w:position w:val="-6"/>
        </w:rPr>
        <w:object w:dxaOrig="320" w:dyaOrig="279">
          <v:shape id="_x0000_i1026" type="#_x0000_t75" style="width:15.75pt;height:14.25pt" o:ole="">
            <v:imagedata r:id="rId5" o:title=""/>
          </v:shape>
          <o:OLEObject Type="Embed" ProgID="Equation.3" ShapeID="_x0000_i1026" DrawAspect="Content" ObjectID="_1398526332" r:id="rId7"/>
        </w:object>
      </w:r>
      <w:r w:rsidR="007419D4">
        <w:rPr>
          <w:rFonts w:ascii="Arial" w:hAnsi="Arial" w:cs="Arial"/>
        </w:rPr>
        <w:t xml:space="preserve">(A) =        </w:t>
      </w:r>
    </w:p>
    <w:p w:rsidR="007419D4" w:rsidRPr="007419D4" w:rsidRDefault="007419D4" w:rsidP="007419D4">
      <w:pPr>
        <w:ind w:left="1410" w:hanging="1410"/>
        <w:rPr>
          <w:rFonts w:ascii="Arial" w:hAnsi="Arial" w:cs="Arial"/>
          <w:lang w:val="es-AR"/>
        </w:rPr>
      </w:pPr>
      <w:r>
        <w:rPr>
          <w:rFonts w:ascii="Arial" w:hAnsi="Arial" w:cs="Arial"/>
        </w:rPr>
        <w:t xml:space="preserve">                                                                              5 -1</w:t>
      </w:r>
    </w:p>
    <w:p w:rsidR="007419D4" w:rsidRPr="007419D4" w:rsidRDefault="007419D4" w:rsidP="007419D4">
      <w:pPr>
        <w:ind w:left="1410" w:hanging="1410"/>
        <w:rPr>
          <w:rFonts w:ascii="Arial" w:hAnsi="Arial" w:cs="Arial"/>
          <w:lang w:val="es-AR"/>
        </w:rPr>
      </w:pPr>
    </w:p>
    <w:p w:rsidR="007419D4" w:rsidRPr="007419D4" w:rsidRDefault="007419D4" w:rsidP="007419D4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419D4">
      <w:pPr>
        <w:rPr>
          <w:rFonts w:ascii="Arial" w:hAnsi="Arial" w:cs="Arial"/>
          <w:lang w:val="es-AR"/>
        </w:rPr>
      </w:pPr>
    </w:p>
    <w:p w:rsidR="007419D4" w:rsidRPr="007E55D7" w:rsidRDefault="00F82BB0" w:rsidP="007419D4">
      <w:pPr>
        <w:rPr>
          <w:rFonts w:ascii="Arial" w:hAnsi="Arial" w:cs="Arial"/>
          <w:lang w:val="es-AR"/>
        </w:rPr>
      </w:pPr>
      <w:r>
        <w:rPr>
          <w:rFonts w:ascii="Arial" w:hAnsi="Arial" w:cs="Arial"/>
          <w:noProof/>
        </w:rPr>
        <w:pict>
          <v:line id="_x0000_s1132" style="position:absolute;z-index:251663360" from="75.75pt,9.3pt" to="160.95pt,9.3pt"/>
        </w:pict>
      </w:r>
      <w:r>
        <w:rPr>
          <w:rFonts w:ascii="Arial" w:hAnsi="Arial" w:cs="Arial"/>
          <w:noProof/>
        </w:rPr>
        <w:pict>
          <v:line id="_x0000_s1131" style="position:absolute;flip:y;z-index:251662336" from="66.75pt,9.3pt" to="75.75pt,59.1pt"/>
        </w:pict>
      </w:r>
    </w:p>
    <w:p w:rsidR="007419D4" w:rsidRPr="007419D4" w:rsidRDefault="007419D4" w:rsidP="007419D4">
      <w:pPr>
        <w:ind w:left="1410" w:hanging="1410"/>
        <w:rPr>
          <w:rFonts w:ascii="Cambria" w:hAnsi="Cambria"/>
          <w:bCs/>
          <w:kern w:val="32"/>
          <w:sz w:val="32"/>
          <w:szCs w:val="32"/>
          <w:vertAlign w:val="superscript"/>
        </w:rPr>
      </w:pPr>
      <w:r>
        <w:t xml:space="preserve">                                  1455,92</w:t>
      </w:r>
    </w:p>
    <w:p w:rsidR="007419D4" w:rsidRDefault="00F82BB0" w:rsidP="007419D4">
      <w:pPr>
        <w:ind w:left="1410" w:hanging="1410"/>
        <w:rPr>
          <w:rFonts w:ascii="Arial" w:hAnsi="Arial" w:cs="Arial"/>
        </w:rPr>
      </w:pPr>
      <w:r w:rsidRPr="00F82BB0">
        <w:rPr>
          <w:noProof/>
          <w:lang w:val="es-AR" w:eastAsia="es-AR"/>
        </w:rPr>
        <w:pict>
          <v:shape id="_x0000_s1133" type="#_x0000_t32" style="position:absolute;left:0;text-align:left;margin-left:90pt;margin-top:4.5pt;width:70.95pt;height:0;z-index:251664384" o:connectortype="straight"/>
        </w:pict>
      </w:r>
      <w:r w:rsidRPr="00F82BB0">
        <w:rPr>
          <w:noProof/>
        </w:rPr>
        <w:pict>
          <v:line id="_x0000_s1130" style="position:absolute;left:0;text-align:left;z-index:251661312" from="66.75pt,4.5pt" to="66.75pt,31.5pt"/>
        </w:pict>
      </w:r>
      <w:r w:rsidR="007419D4">
        <w:t xml:space="preserve">        </w:t>
      </w:r>
      <w:r w:rsidR="007419D4" w:rsidRPr="00B11B93">
        <w:rPr>
          <w:position w:val="-6"/>
        </w:rPr>
        <w:object w:dxaOrig="320" w:dyaOrig="279">
          <v:shape id="_x0000_i1027" type="#_x0000_t75" style="width:15.75pt;height:14.25pt" o:ole="">
            <v:imagedata r:id="rId5" o:title=""/>
          </v:shape>
          <o:OLEObject Type="Embed" ProgID="Equation.3" ShapeID="_x0000_i1027" DrawAspect="Content" ObjectID="_1398526333" r:id="rId8"/>
        </w:object>
      </w:r>
      <w:r w:rsidR="007419D4">
        <w:rPr>
          <w:rFonts w:ascii="Arial" w:hAnsi="Arial" w:cs="Arial"/>
        </w:rPr>
        <w:t xml:space="preserve">(A) =        </w:t>
      </w:r>
    </w:p>
    <w:p w:rsidR="007419D4" w:rsidRPr="007419D4" w:rsidRDefault="007419D4" w:rsidP="007419D4">
      <w:pPr>
        <w:ind w:left="1410" w:hanging="1410"/>
        <w:rPr>
          <w:rFonts w:ascii="Arial" w:hAnsi="Arial" w:cs="Arial"/>
          <w:lang w:val="es-AR"/>
        </w:rPr>
      </w:pPr>
      <w:r>
        <w:rPr>
          <w:rFonts w:ascii="Arial" w:hAnsi="Arial" w:cs="Arial"/>
        </w:rPr>
        <w:t xml:space="preserve">                                  4</w:t>
      </w:r>
    </w:p>
    <w:p w:rsidR="007419D4" w:rsidRPr="007419D4" w:rsidRDefault="007419D4" w:rsidP="007419D4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E55D7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E55D7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419D4">
      <w:pPr>
        <w:ind w:left="1410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28" type="#_x0000_t75" style="width:15.75pt;height:14.25pt" o:ole="">
            <v:imagedata r:id="rId5" o:title=""/>
          </v:shape>
          <o:OLEObject Type="Embed" ProgID="Equation.3" ShapeID="_x0000_i1028" DrawAspect="Content" ObjectID="_1398526334" r:id="rId9"/>
        </w:object>
      </w:r>
      <w:r>
        <w:rPr>
          <w:rFonts w:ascii="Arial" w:hAnsi="Arial" w:cs="Arial"/>
        </w:rPr>
        <w:t>(A) =    19%</w:t>
      </w:r>
    </w:p>
    <w:p w:rsidR="007419D4" w:rsidRDefault="007419D4" w:rsidP="007419D4">
      <w:pPr>
        <w:ind w:left="1410"/>
        <w:rPr>
          <w:rFonts w:ascii="Arial" w:hAnsi="Arial" w:cs="Arial"/>
          <w:lang w:val="es-AR"/>
        </w:rPr>
      </w:pPr>
    </w:p>
    <w:p w:rsidR="00B2305F" w:rsidRDefault="00B2305F">
      <w:pPr>
        <w:rPr>
          <w:rFonts w:ascii="Arial" w:hAnsi="Arial" w:cs="Arial"/>
          <w:lang w:val="es-AR"/>
        </w:rPr>
      </w:pPr>
    </w:p>
    <w:p w:rsidR="007419D4" w:rsidRDefault="007419D4">
      <w:pPr>
        <w:rPr>
          <w:rFonts w:ascii="Arial" w:hAnsi="Arial" w:cs="Arial"/>
          <w:lang w:val="es-AR"/>
        </w:rPr>
      </w:pPr>
    </w:p>
    <w:p w:rsidR="007419D4" w:rsidRDefault="007419D4">
      <w:pPr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La desviación de la acción B se determina de la misma manera y es:</w:t>
      </w:r>
    </w:p>
    <w:p w:rsidR="007419D4" w:rsidRDefault="007419D4" w:rsidP="007419D4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419D4">
      <w:pPr>
        <w:ind w:left="1410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29" type="#_x0000_t75" style="width:15.75pt;height:14.25pt" o:ole="">
            <v:imagedata r:id="rId5" o:title=""/>
          </v:shape>
          <o:OLEObject Type="Embed" ProgID="Equation.3" ShapeID="_x0000_i1029" DrawAspect="Content" ObjectID="_1398526335" r:id="rId10"/>
        </w:object>
      </w:r>
      <w:r>
        <w:rPr>
          <w:rFonts w:ascii="Arial" w:hAnsi="Arial" w:cs="Arial"/>
        </w:rPr>
        <w:t>(B) =    19%</w:t>
      </w:r>
    </w:p>
    <w:p w:rsidR="007419D4" w:rsidRDefault="007419D4" w:rsidP="007419D4">
      <w:pPr>
        <w:ind w:left="1410"/>
        <w:rPr>
          <w:rFonts w:ascii="Arial" w:hAnsi="Arial" w:cs="Arial"/>
          <w:lang w:val="es-AR"/>
        </w:rPr>
      </w:pPr>
    </w:p>
    <w:p w:rsidR="007419D4" w:rsidRDefault="007419D4" w:rsidP="007419D4">
      <w:pPr>
        <w:ind w:left="1410"/>
        <w:rPr>
          <w:rFonts w:ascii="Arial" w:hAnsi="Arial" w:cs="Arial"/>
          <w:lang w:val="es-AR"/>
        </w:rPr>
      </w:pPr>
    </w:p>
    <w:p w:rsidR="007419D4" w:rsidRDefault="007419D4" w:rsidP="007419D4">
      <w:pPr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La desviación de la cartera AB es:</w:t>
      </w:r>
    </w:p>
    <w:p w:rsidR="007419D4" w:rsidRDefault="007419D4" w:rsidP="007419D4">
      <w:pPr>
        <w:ind w:left="1410" w:hanging="1410"/>
        <w:rPr>
          <w:rFonts w:ascii="Arial" w:hAnsi="Arial" w:cs="Arial"/>
          <w:lang w:val="es-AR"/>
        </w:rPr>
      </w:pPr>
    </w:p>
    <w:p w:rsidR="007419D4" w:rsidRDefault="007419D4" w:rsidP="007419D4">
      <w:pPr>
        <w:ind w:left="1410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30" type="#_x0000_t75" style="width:15.75pt;height:14.25pt" o:ole="">
            <v:imagedata r:id="rId5" o:title=""/>
          </v:shape>
          <o:OLEObject Type="Embed" ProgID="Equation.3" ShapeID="_x0000_i1030" DrawAspect="Content" ObjectID="_1398526336" r:id="rId11"/>
        </w:object>
      </w:r>
      <w:r>
        <w:rPr>
          <w:rFonts w:ascii="Arial" w:hAnsi="Arial" w:cs="Arial"/>
        </w:rPr>
        <w:t>(AB) =    18,6%</w:t>
      </w:r>
    </w:p>
    <w:p w:rsidR="007419D4" w:rsidRDefault="007419D4" w:rsidP="007419D4">
      <w:pPr>
        <w:ind w:left="1410"/>
        <w:rPr>
          <w:rFonts w:ascii="Arial" w:hAnsi="Arial" w:cs="Arial"/>
          <w:lang w:val="es-AR"/>
        </w:rPr>
      </w:pPr>
    </w:p>
    <w:p w:rsidR="007419D4" w:rsidRDefault="007419D4">
      <w:pPr>
        <w:rPr>
          <w:rFonts w:ascii="Arial" w:hAnsi="Arial" w:cs="Arial"/>
          <w:lang w:val="es-AR"/>
        </w:rPr>
      </w:pPr>
    </w:p>
    <w:p w:rsidR="007419D4" w:rsidRDefault="007419D4">
      <w:pPr>
        <w:rPr>
          <w:rFonts w:ascii="Arial" w:hAnsi="Arial" w:cs="Arial"/>
          <w:lang w:val="es-AR"/>
        </w:rPr>
      </w:pPr>
    </w:p>
    <w:p w:rsidR="00D15E84" w:rsidRDefault="00D15E84">
      <w:pPr>
        <w:rPr>
          <w:rFonts w:ascii="Arial" w:hAnsi="Arial" w:cs="Arial"/>
          <w:lang w:val="es-AR"/>
        </w:rPr>
      </w:pPr>
    </w:p>
    <w:p w:rsidR="00CB5A4E" w:rsidRDefault="007419D4" w:rsidP="007419D4">
      <w:pPr>
        <w:numPr>
          <w:ilvl w:val="0"/>
          <w:numId w:val="5"/>
        </w:num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Debido a que la r</w:t>
      </w:r>
      <w:r w:rsidR="00AD2440">
        <w:rPr>
          <w:rFonts w:ascii="Arial" w:hAnsi="Arial" w:cs="Arial"/>
          <w:lang w:val="es-AR"/>
        </w:rPr>
        <w:t>educción de riesgo proveniente d</w:t>
      </w:r>
      <w:r>
        <w:rPr>
          <w:rFonts w:ascii="Arial" w:hAnsi="Arial" w:cs="Arial"/>
          <w:lang w:val="es-AR"/>
        </w:rPr>
        <w:t>e la diversificación es pequeña (</w:t>
      </w:r>
      <w:r w:rsidRPr="00B11B93">
        <w:rPr>
          <w:position w:val="-6"/>
        </w:rPr>
        <w:object w:dxaOrig="320" w:dyaOrig="279">
          <v:shape id="_x0000_i1031" type="#_x0000_t75" style="width:15.75pt;height:14.25pt" o:ole="">
            <v:imagedata r:id="rId5" o:title=""/>
          </v:shape>
          <o:OLEObject Type="Embed" ProgID="Equation.3" ShapeID="_x0000_i1031" DrawAspect="Content" ObjectID="_1398526337" r:id="rId12"/>
        </w:object>
      </w:r>
      <w:r>
        <w:rPr>
          <w:rFonts w:ascii="Arial" w:hAnsi="Arial" w:cs="Arial"/>
        </w:rPr>
        <w:t xml:space="preserve">(AB) </w:t>
      </w:r>
      <w:r>
        <w:rPr>
          <w:rFonts w:ascii="Arial" w:hAnsi="Arial" w:cs="Arial"/>
          <w:lang w:val="es-AR"/>
        </w:rPr>
        <w:t>cae  tan sólo desde un 19,0 hasta un 18,6 por ciento), el valor más probable del coeficiente de correlación es de 0,9</w:t>
      </w:r>
      <w:r w:rsidR="00AD2440">
        <w:rPr>
          <w:rFonts w:ascii="Arial" w:hAnsi="Arial" w:cs="Arial"/>
          <w:lang w:val="es-AR"/>
        </w:rPr>
        <w:t xml:space="preserve">. </w:t>
      </w:r>
      <w:r>
        <w:rPr>
          <w:rFonts w:ascii="Arial" w:hAnsi="Arial" w:cs="Arial"/>
          <w:lang w:val="es-AR"/>
        </w:rPr>
        <w:t xml:space="preserve"> Si el coeficiente de correlación fuera del -0,9</w:t>
      </w:r>
      <w:r w:rsidR="00CB5A4E">
        <w:rPr>
          <w:rFonts w:ascii="Arial" w:hAnsi="Arial" w:cs="Arial"/>
          <w:lang w:val="es-AR"/>
        </w:rPr>
        <w:t>, la reducción de riesgo sería mucho grande. De hecho, el coeficiente de correlación entre las acciones A y B es de 0.92.</w:t>
      </w:r>
    </w:p>
    <w:p w:rsidR="00CB5A4E" w:rsidRDefault="00CB5A4E" w:rsidP="00CB5A4E">
      <w:pPr>
        <w:ind w:left="720"/>
        <w:jc w:val="both"/>
        <w:rPr>
          <w:rFonts w:ascii="Arial" w:hAnsi="Arial" w:cs="Arial"/>
          <w:lang w:val="es-AR"/>
        </w:rPr>
      </w:pPr>
    </w:p>
    <w:p w:rsidR="00F17F76" w:rsidRDefault="00DC497D" w:rsidP="00DC497D">
      <w:pPr>
        <w:numPr>
          <w:ilvl w:val="0"/>
          <w:numId w:val="5"/>
        </w:numPr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 xml:space="preserve">Si se añadieran a la cartera más acciones seleccionadas al azar, </w:t>
      </w:r>
      <w:r w:rsidRPr="00B11B93">
        <w:rPr>
          <w:position w:val="-6"/>
        </w:rPr>
        <w:object w:dxaOrig="320" w:dyaOrig="279">
          <v:shape id="_x0000_i1032" type="#_x0000_t75" style="width:15.75pt;height:14.25pt" o:ole="">
            <v:imagedata r:id="rId5" o:title=""/>
          </v:shape>
          <o:OLEObject Type="Embed" ProgID="Equation.3" ShapeID="_x0000_i1032" DrawAspect="Content" ObjectID="_1398526338" r:id="rId13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lang w:val="es-AR"/>
        </w:rPr>
        <w:t xml:space="preserve"> disminuiría hasta algún punto que se aproximara a</w:t>
      </w:r>
      <w:r w:rsidR="00F17F76">
        <w:rPr>
          <w:rFonts w:ascii="Arial" w:hAnsi="Arial" w:cs="Arial"/>
          <w:lang w:val="es-AR"/>
        </w:rPr>
        <w:t xml:space="preserve"> </w:t>
      </w:r>
      <w:r>
        <w:rPr>
          <w:rFonts w:ascii="Arial" w:hAnsi="Arial" w:cs="Arial"/>
          <w:lang w:val="es-AR"/>
        </w:rPr>
        <w:t>l</w:t>
      </w:r>
      <w:r w:rsidR="00F17F76">
        <w:rPr>
          <w:rFonts w:ascii="Arial" w:hAnsi="Arial" w:cs="Arial"/>
          <w:lang w:val="es-AR"/>
        </w:rPr>
        <w:t>a tasa libre de riesgo</w:t>
      </w:r>
      <w:r>
        <w:rPr>
          <w:rFonts w:ascii="Arial" w:hAnsi="Arial" w:cs="Arial"/>
          <w:lang w:val="es-AR"/>
        </w:rPr>
        <w:t xml:space="preserve">. </w:t>
      </w:r>
    </w:p>
    <w:p w:rsidR="00F17F76" w:rsidRDefault="00DC497D" w:rsidP="00F17F76">
      <w:pPr>
        <w:ind w:left="720"/>
        <w:jc w:val="both"/>
        <w:rPr>
          <w:rFonts w:ascii="Arial" w:hAnsi="Arial" w:cs="Arial"/>
          <w:lang w:val="es-AR"/>
        </w:rPr>
      </w:pPr>
      <w:r w:rsidRPr="00B11B93">
        <w:rPr>
          <w:position w:val="-6"/>
        </w:rPr>
        <w:object w:dxaOrig="320" w:dyaOrig="279">
          <v:shape id="_x0000_i1033" type="#_x0000_t75" style="width:15.75pt;height:14.25pt" o:ole="">
            <v:imagedata r:id="rId5" o:title=""/>
          </v:shape>
          <o:OLEObject Type="Embed" ProgID="Equation.3" ShapeID="_x0000_i1033" DrawAspect="Content" ObjectID="_1398526339" r:id="rId14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lang w:val="es-AR"/>
        </w:rPr>
        <w:t xml:space="preserve"> permanecería constante únicamente si el coeficiente de correlación fuera de +1.0, lo cual es bastante improbable.</w:t>
      </w:r>
    </w:p>
    <w:p w:rsidR="000C5E6B" w:rsidRDefault="00DC497D" w:rsidP="00F17F76">
      <w:pPr>
        <w:ind w:left="720"/>
        <w:jc w:val="both"/>
        <w:rPr>
          <w:rFonts w:ascii="Arial" w:hAnsi="Arial" w:cs="Arial"/>
          <w:lang w:val="es-AR"/>
        </w:rPr>
      </w:pPr>
      <w:r w:rsidRPr="00B11B93">
        <w:rPr>
          <w:position w:val="-6"/>
        </w:rPr>
        <w:object w:dxaOrig="320" w:dyaOrig="279">
          <v:shape id="_x0000_i1034" type="#_x0000_t75" style="width:15.75pt;height:14.25pt" o:ole="">
            <v:imagedata r:id="rId5" o:title=""/>
          </v:shape>
          <o:OLEObject Type="Embed" ProgID="Equation.3" ShapeID="_x0000_i1034" DrawAspect="Content" ObjectID="_1398526340" r:id="rId15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lang w:val="es-AR"/>
        </w:rPr>
        <w:t xml:space="preserve"> disminuiría a cero </w:t>
      </w:r>
      <w:r w:rsidR="00F17F76">
        <w:rPr>
          <w:rFonts w:ascii="Arial" w:hAnsi="Arial" w:cs="Arial"/>
          <w:lang w:val="es-AR"/>
        </w:rPr>
        <w:t>únicamente si</w:t>
      </w:r>
      <w:r>
        <w:rPr>
          <w:rFonts w:ascii="Arial" w:hAnsi="Arial" w:cs="Arial"/>
          <w:lang w:val="es-AR"/>
        </w:rPr>
        <w:t xml:space="preserve"> se añadiera</w:t>
      </w:r>
      <w:r w:rsidR="00F17F76">
        <w:rPr>
          <w:rFonts w:ascii="Arial" w:hAnsi="Arial" w:cs="Arial"/>
          <w:lang w:val="es-AR"/>
        </w:rPr>
        <w:t>n</w:t>
      </w:r>
      <w:r>
        <w:rPr>
          <w:rFonts w:ascii="Arial" w:hAnsi="Arial" w:cs="Arial"/>
          <w:lang w:val="es-AR"/>
        </w:rPr>
        <w:t xml:space="preserve"> acciones a la cartera</w:t>
      </w:r>
      <w:r w:rsidR="00F17F76">
        <w:rPr>
          <w:rFonts w:ascii="Arial" w:hAnsi="Arial" w:cs="Arial"/>
          <w:lang w:val="es-AR"/>
        </w:rPr>
        <w:t xml:space="preserve">,  y manteniendo las proporciones adecuadas, se logre una mezcla con correlación </w:t>
      </w:r>
      <w:r>
        <w:rPr>
          <w:rFonts w:ascii="Arial" w:hAnsi="Arial" w:cs="Arial"/>
          <w:lang w:val="es-AR"/>
        </w:rPr>
        <w:t>= -1.0</w:t>
      </w:r>
      <w:r w:rsidR="00D91D3C" w:rsidRPr="007419D4">
        <w:rPr>
          <w:rFonts w:ascii="Arial" w:hAnsi="Arial" w:cs="Arial"/>
          <w:lang w:val="es-AR"/>
        </w:rPr>
        <w:t>.</w:t>
      </w:r>
    </w:p>
    <w:sectPr w:rsidR="000C5E6B" w:rsidSect="007E55D7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13ED"/>
    <w:multiLevelType w:val="hybridMultilevel"/>
    <w:tmpl w:val="B98226E6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B4424"/>
    <w:multiLevelType w:val="hybridMultilevel"/>
    <w:tmpl w:val="3894EEC2"/>
    <w:lvl w:ilvl="0" w:tplc="460490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F21BB3"/>
    <w:multiLevelType w:val="hybridMultilevel"/>
    <w:tmpl w:val="FE66249A"/>
    <w:lvl w:ilvl="0" w:tplc="0C0A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EA47D48"/>
    <w:multiLevelType w:val="multilevel"/>
    <w:tmpl w:val="949489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70679D"/>
    <w:multiLevelType w:val="hybridMultilevel"/>
    <w:tmpl w:val="9494892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2305F"/>
    <w:rsid w:val="00070385"/>
    <w:rsid w:val="0009648F"/>
    <w:rsid w:val="000C5E6B"/>
    <w:rsid w:val="001D0939"/>
    <w:rsid w:val="00223401"/>
    <w:rsid w:val="002467DE"/>
    <w:rsid w:val="00256D8C"/>
    <w:rsid w:val="002B2188"/>
    <w:rsid w:val="0032471B"/>
    <w:rsid w:val="00365708"/>
    <w:rsid w:val="003B0ECE"/>
    <w:rsid w:val="004772C3"/>
    <w:rsid w:val="004D7D2E"/>
    <w:rsid w:val="004F1352"/>
    <w:rsid w:val="00525CC1"/>
    <w:rsid w:val="0066037B"/>
    <w:rsid w:val="00663D0A"/>
    <w:rsid w:val="007419D4"/>
    <w:rsid w:val="00755708"/>
    <w:rsid w:val="0077580B"/>
    <w:rsid w:val="007E4006"/>
    <w:rsid w:val="007E5315"/>
    <w:rsid w:val="007E55D7"/>
    <w:rsid w:val="00817242"/>
    <w:rsid w:val="008705C3"/>
    <w:rsid w:val="00905C94"/>
    <w:rsid w:val="009531D5"/>
    <w:rsid w:val="00A74FA9"/>
    <w:rsid w:val="00A9401C"/>
    <w:rsid w:val="00AD2440"/>
    <w:rsid w:val="00AE5E67"/>
    <w:rsid w:val="00B2305F"/>
    <w:rsid w:val="00B34024"/>
    <w:rsid w:val="00B35A25"/>
    <w:rsid w:val="00B371DA"/>
    <w:rsid w:val="00B5140E"/>
    <w:rsid w:val="00B8443D"/>
    <w:rsid w:val="00BE6546"/>
    <w:rsid w:val="00C60A70"/>
    <w:rsid w:val="00CB5A4E"/>
    <w:rsid w:val="00CF3A74"/>
    <w:rsid w:val="00D15E84"/>
    <w:rsid w:val="00D21933"/>
    <w:rsid w:val="00D72DBD"/>
    <w:rsid w:val="00D91D3C"/>
    <w:rsid w:val="00DC497D"/>
    <w:rsid w:val="00DD30D9"/>
    <w:rsid w:val="00E24E56"/>
    <w:rsid w:val="00E66819"/>
    <w:rsid w:val="00E819A5"/>
    <w:rsid w:val="00F066D0"/>
    <w:rsid w:val="00F17401"/>
    <w:rsid w:val="00F17F76"/>
    <w:rsid w:val="00F82BB0"/>
    <w:rsid w:val="00FC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6" type="connector" idref="#_x0000_s1119"/>
        <o:r id="V:Rule7" type="connector" idref="#_x0000_s1122"/>
        <o:r id="V:Rule8" type="connector" idref="#_x0000_s1127"/>
        <o:r id="V:Rule9" type="connector" idref="#_x0000_s1133"/>
        <o:r id="V:Rule10" type="connector" idref="#_x0000_s1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305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419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rsid w:val="00B2305F"/>
    <w:rPr>
      <w:rFonts w:ascii="Courier New" w:hAnsi="Courier New"/>
      <w:sz w:val="20"/>
      <w:szCs w:val="20"/>
      <w:lang w:val="es-AR"/>
    </w:rPr>
  </w:style>
  <w:style w:type="table" w:styleId="Tablaconcuadrcula">
    <w:name w:val="Table Grid"/>
    <w:basedOn w:val="Tablanormal"/>
    <w:rsid w:val="00477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7419D4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D72DB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oleObject" Target="embeddings/oleObject10.bin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NACIONAL DE SALTA</vt:lpstr>
    </vt:vector>
  </TitlesOfParts>
  <Company>Charly Corp.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NACIONAL DE SALTA</dc:title>
  <dc:creator>Ana Ines</dc:creator>
  <cp:lastModifiedBy>Roberto</cp:lastModifiedBy>
  <cp:revision>2</cp:revision>
  <cp:lastPrinted>2008-01-02T18:21:00Z</cp:lastPrinted>
  <dcterms:created xsi:type="dcterms:W3CDTF">2012-05-14T21:46:00Z</dcterms:created>
  <dcterms:modified xsi:type="dcterms:W3CDTF">2012-05-14T21:46:00Z</dcterms:modified>
</cp:coreProperties>
</file>